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93B" w:rsidRPr="00AB24C5" w:rsidRDefault="0000189C" w:rsidP="00AB24C5">
      <w:pPr>
        <w:pStyle w:val="Header"/>
        <w:tabs>
          <w:tab w:val="clear" w:pos="4536"/>
          <w:tab w:val="clear" w:pos="9072"/>
        </w:tabs>
        <w:rPr>
          <w:rFonts w:cs="Times New Roman"/>
          <w:noProof/>
          <w:lang w:eastAsia="hr-HR"/>
        </w:rPr>
      </w:pPr>
      <w:bookmarkStart w:id="0" w:name="_GoBack"/>
      <w:bookmarkEnd w:id="0"/>
      <w:r w:rsidRPr="00AB24C5">
        <w:rPr>
          <w:rFonts w:cs="Times New Roman"/>
          <w:noProof/>
          <w:lang w:eastAsia="hr-HR"/>
        </w:rPr>
        <w:drawing>
          <wp:inline distT="0" distB="0" distL="0" distR="0">
            <wp:extent cx="720000" cy="961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20000" cy="961200"/>
                    </a:xfrm>
                    <a:prstGeom prst="rect">
                      <a:avLst/>
                    </a:prstGeom>
                    <a:noFill/>
                    <a:ln>
                      <a:noFill/>
                    </a:ln>
                  </pic:spPr>
                </pic:pic>
              </a:graphicData>
            </a:graphic>
          </wp:inline>
        </w:drawing>
      </w:r>
      <w:r w:rsidR="00C80CFD" w:rsidRPr="00AB24C5">
        <w:rPr>
          <w:rFonts w:cs="Times New Roman"/>
          <w:noProof/>
          <w:lang w:eastAsia="hr-HR"/>
        </w:rPr>
        <w:t xml:space="preserve">               </w:t>
      </w:r>
    </w:p>
    <w:p w:rsidR="00D6593B" w:rsidRPr="008B74A3" w:rsidRDefault="00D6593B">
      <w:r w:rsidRPr="008B74A3">
        <w:t xml:space="preserve">REPUBLIKA HRVATSKA </w:t>
      </w:r>
    </w:p>
    <w:p w:rsidR="00D6593B" w:rsidRPr="008B74A3" w:rsidRDefault="00D6593B">
      <w:r w:rsidRPr="008B74A3">
        <w:t>TRGOVAČKI SUD U ZAGREBU</w:t>
      </w:r>
    </w:p>
    <w:p w:rsidR="00D6593B" w:rsidRPr="008B74A3" w:rsidRDefault="00D6593B">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0027656E" w:rsidRPr="008B74A3" w:rsidRDefault="0027656E"/>
    <w:p w:rsidR="009A1C7B" w:rsidRPr="008B74A3" w:rsidRDefault="009A1C7B" w:rsidP="009A1C7B">
      <w:pPr>
        <w:rPr>
          <w:rFonts w:eastAsia="Times New Roman" w:cs="Times New Roman"/>
          <w:lang w:eastAsia="hr-HR"/>
        </w:rPr>
      </w:pP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t xml:space="preserve">                       </w:t>
      </w: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R E P U B L I K A   H R V A T S K A</w:t>
      </w:r>
    </w:p>
    <w:p w:rsidR="009A1C7B" w:rsidRPr="008B74A3" w:rsidRDefault="009A1C7B" w:rsidP="009A1C7B">
      <w:pPr>
        <w:jc w:val="center"/>
        <w:rPr>
          <w:rFonts w:eastAsia="Times New Roman" w:cs="Times New Roman"/>
          <w:lang w:eastAsia="hr-HR"/>
        </w:rPr>
      </w:pP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R J E Š E NJ E</w:t>
      </w: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I</w:t>
      </w: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Z A K LJ U Č A K</w:t>
      </w:r>
    </w:p>
    <w:p w:rsidR="009A1C7B" w:rsidRPr="008B74A3" w:rsidRDefault="009A1C7B" w:rsidP="009A1C7B">
      <w:pPr>
        <w:rPr>
          <w:rFonts w:eastAsia="Times New Roman" w:cs="Times New Roman"/>
          <w:lang w:eastAsia="hr-HR"/>
        </w:rPr>
      </w:pPr>
    </w:p>
    <w:p w:rsidR="001D0E54" w:rsidRPr="00036200" w:rsidRDefault="001D0E54" w:rsidP="001D0E54">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635C5" w:rsidRPr="00D02513">
        <w:rPr>
          <w:rFonts w:cs="Times New Roman"/>
          <w:szCs w:val="24"/>
        </w:rPr>
        <w:t>HIDROELEKTRA NISKOGRADNJA d.d., Zagreb, Capraška 6, OIB: 78260296240</w:t>
      </w:r>
      <w:r w:rsidRPr="00036200">
        <w:t>, dana 15. listopada 2018. godine</w:t>
      </w:r>
    </w:p>
    <w:p w:rsidR="009A1C7B" w:rsidRPr="008B74A3" w:rsidRDefault="009A1C7B" w:rsidP="0000189C">
      <w:pPr>
        <w:jc w:val="both"/>
        <w:rPr>
          <w:rFonts w:eastAsia="Times New Roman" w:cs="Times New Roman"/>
          <w:lang w:eastAsia="hr-HR"/>
        </w:rPr>
      </w:pPr>
    </w:p>
    <w:p w:rsidR="009A1C7B" w:rsidRPr="008B74A3" w:rsidRDefault="009A1C7B" w:rsidP="009A1C7B">
      <w:pPr>
        <w:ind w:left="1440" w:firstLine="720"/>
        <w:jc w:val="both"/>
        <w:rPr>
          <w:rFonts w:eastAsia="Times New Roman" w:cs="Times New Roman"/>
          <w:lang w:eastAsia="hr-HR"/>
        </w:rPr>
      </w:pPr>
      <w:r w:rsidRPr="008B74A3">
        <w:rPr>
          <w:rFonts w:eastAsia="Times New Roman" w:cs="Times New Roman"/>
          <w:lang w:eastAsia="hr-HR"/>
        </w:rPr>
        <w:t xml:space="preserve">              </w:t>
      </w:r>
      <w:r w:rsidRPr="008B74A3">
        <w:rPr>
          <w:rFonts w:eastAsia="Times New Roman" w:cs="Times New Roman"/>
          <w:lang w:eastAsia="hr-HR"/>
        </w:rPr>
        <w:tab/>
        <w:t xml:space="preserve">   r i j e š i o    j e</w:t>
      </w:r>
    </w:p>
    <w:p w:rsidR="009A1C7B" w:rsidRPr="008B74A3" w:rsidRDefault="009A1C7B" w:rsidP="009A1C7B">
      <w:pPr>
        <w:ind w:left="1440" w:firstLine="720"/>
        <w:jc w:val="both"/>
        <w:rPr>
          <w:rFonts w:eastAsia="Times New Roman" w:cs="Times New Roman"/>
          <w:lang w:eastAsia="hr-HR"/>
        </w:rPr>
      </w:pPr>
    </w:p>
    <w:p w:rsidR="009A1C7B" w:rsidRPr="008B74A3" w:rsidRDefault="009A1C7B" w:rsidP="009A1C7B">
      <w:pPr>
        <w:jc w:val="both"/>
        <w:rPr>
          <w:rFonts w:eastAsia="Times New Roman" w:cs="Times New Roman"/>
          <w:lang w:eastAsia="hr-HR"/>
        </w:rPr>
      </w:pPr>
      <w:r w:rsidRPr="008B74A3">
        <w:rPr>
          <w:rFonts w:eastAsia="Times New Roman" w:cs="Times New Roman"/>
          <w:lang w:eastAsia="hr-HR"/>
        </w:rPr>
        <w:tab/>
        <w:t>Pokreće se prethodni postupak radi utvrđivanja pretpostavki za otvaranje stečajnog postupka nad dužnikom</w:t>
      </w:r>
      <w:r w:rsidR="00C8248A" w:rsidRPr="008B74A3">
        <w:rPr>
          <w:rFonts w:eastAsia="Times New Roman" w:cs="Times New Roman"/>
          <w:lang w:eastAsia="hr-HR"/>
        </w:rPr>
        <w:t xml:space="preserve"> </w:t>
      </w:r>
      <w:r w:rsidR="008635C5" w:rsidRPr="00D02513">
        <w:rPr>
          <w:rFonts w:cs="Times New Roman"/>
          <w:szCs w:val="24"/>
        </w:rPr>
        <w:t>HIDROELEKTRA NISKOGRADNJA d.d., Zagreb, Capraška 6, OIB: 78260296240</w:t>
      </w:r>
      <w:r w:rsidR="00AB24C5" w:rsidRPr="008B74A3">
        <w:rPr>
          <w:rFonts w:eastAsia="Times New Roman" w:cs="Times New Roman"/>
          <w:lang w:eastAsia="hr-HR"/>
        </w:rPr>
        <w:t xml:space="preserve"> </w:t>
      </w:r>
      <w:r w:rsidRPr="008B74A3">
        <w:rPr>
          <w:rFonts w:eastAsia="Times New Roman" w:cs="Times New Roman"/>
          <w:lang w:eastAsia="hr-HR"/>
        </w:rPr>
        <w:t>(čl.115.st.1. SZ-a).</w:t>
      </w:r>
    </w:p>
    <w:p w:rsidR="009A1C7B" w:rsidRPr="008B74A3" w:rsidRDefault="009A1C7B" w:rsidP="009A1C7B">
      <w:pPr>
        <w:jc w:val="both"/>
        <w:rPr>
          <w:rFonts w:eastAsia="Times New Roman" w:cs="Times New Roman"/>
          <w:lang w:eastAsia="hr-HR"/>
        </w:rPr>
      </w:pP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z a k lj u č i o    j e</w:t>
      </w:r>
    </w:p>
    <w:p w:rsidR="009A1C7B" w:rsidRPr="008B74A3" w:rsidRDefault="009A1C7B" w:rsidP="009A1C7B">
      <w:pPr>
        <w:jc w:val="both"/>
        <w:rPr>
          <w:rFonts w:eastAsia="Times New Roman" w:cs="Times New Roman"/>
          <w:lang w:eastAsia="hr-HR"/>
        </w:rPr>
      </w:pPr>
    </w:p>
    <w:p w:rsidR="009A1C7B" w:rsidRPr="008B74A3" w:rsidRDefault="009A1C7B" w:rsidP="0000189C">
      <w:pPr>
        <w:numPr>
          <w:ilvl w:val="0"/>
          <w:numId w:val="5"/>
        </w:numPr>
        <w:ind w:left="720"/>
        <w:jc w:val="both"/>
        <w:rPr>
          <w:rFonts w:eastAsia="Times New Roman" w:cs="Times New Roman"/>
          <w:lang w:eastAsia="hr-HR"/>
        </w:rPr>
      </w:pPr>
      <w:r w:rsidRPr="008B74A3">
        <w:rPr>
          <w:rFonts w:eastAsia="Times New Roman" w:cs="Times New Roman"/>
          <w:lang w:eastAsia="hr-HR"/>
        </w:rPr>
        <w:t>Nalaže se osobi ovlaštenoj za zastupanje dužnik</w:t>
      </w:r>
      <w:r w:rsidR="00B03CD0" w:rsidRPr="008B74A3">
        <w:rPr>
          <w:rFonts w:eastAsia="Times New Roman" w:cs="Times New Roman"/>
          <w:lang w:eastAsia="hr-HR"/>
        </w:rPr>
        <w:t>a</w:t>
      </w:r>
      <w:r w:rsidR="00C8248A" w:rsidRPr="008B74A3">
        <w:rPr>
          <w:rFonts w:eastAsia="Times New Roman" w:cs="Times New Roman"/>
          <w:lang w:eastAsia="hr-HR"/>
        </w:rPr>
        <w:t xml:space="preserve"> </w:t>
      </w:r>
      <w:r w:rsidR="008635C5" w:rsidRPr="00D02513">
        <w:rPr>
          <w:rFonts w:cs="Times New Roman"/>
          <w:szCs w:val="24"/>
        </w:rPr>
        <w:t>HIDROELEKTRA NISKOGRADNJA d.d., Zagreb, Capraška 6, OIB: 78260296240</w:t>
      </w:r>
      <w:r w:rsidR="00C8248A" w:rsidRPr="008B74A3">
        <w:rPr>
          <w:rFonts w:eastAsia="Times New Roman" w:cs="Times New Roman"/>
          <w:lang w:eastAsia="hr-HR"/>
        </w:rPr>
        <w:t xml:space="preserve">, </w:t>
      </w:r>
      <w:r w:rsidR="008635C5" w:rsidRPr="00D02513">
        <w:rPr>
          <w:rFonts w:cs="Times New Roman"/>
          <w:szCs w:val="24"/>
        </w:rPr>
        <w:t>Mariyan Tkach, Švicarska, Versoix 1290, Chemin de Pont-Ceard 18, OIB: 20591396734 i Marijan Vidmar, Zagreb, Đakovačka ulica 2, OIB: 92039634993</w:t>
      </w:r>
      <w:r w:rsidR="00230917">
        <w:t>,</w:t>
      </w:r>
      <w:r w:rsidR="00141CFC">
        <w:t xml:space="preserve"> </w:t>
      </w:r>
      <w:r w:rsidRPr="008B74A3">
        <w:rPr>
          <w:rFonts w:eastAsia="Times New Roman" w:cs="Times New Roman"/>
          <w:lang w:eastAsia="hr-HR"/>
        </w:rPr>
        <w:t xml:space="preserve">u roku od 8 dana, dostaviti ovome sudu </w:t>
      </w:r>
      <w:r w:rsidR="00246279" w:rsidRPr="008B74A3">
        <w:rPr>
          <w:rFonts w:eastAsia="Times New Roman" w:cs="Times New Roman"/>
          <w:lang w:eastAsia="hr-HR"/>
        </w:rPr>
        <w:t xml:space="preserve">pisano izvješće o financijsko-gospodarskom stanju dužnika s </w:t>
      </w:r>
      <w:r w:rsidRPr="008B74A3">
        <w:rPr>
          <w:rFonts w:eastAsia="Times New Roman" w:cs="Times New Roman"/>
          <w:lang w:eastAsia="hr-HR"/>
        </w:rPr>
        <w:t>popis</w:t>
      </w:r>
      <w:r w:rsidR="00246279" w:rsidRPr="008B74A3">
        <w:rPr>
          <w:rFonts w:eastAsia="Times New Roman" w:cs="Times New Roman"/>
          <w:lang w:eastAsia="hr-HR"/>
        </w:rPr>
        <w:t>om</w:t>
      </w:r>
      <w:r w:rsidRPr="008B74A3">
        <w:rPr>
          <w:rFonts w:eastAsia="Times New Roman" w:cs="Times New Roman"/>
          <w:lang w:eastAsia="hr-HR"/>
        </w:rPr>
        <w:t xml:space="preserve">: </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nekretnina i pokretnina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imovinskih prava dužnika na tuđim stvarima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novčanih i nenovčanih tražbina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drugih prava koja čine imovinu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novčanih sredstava na računima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druge imovine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obveza dužnika unesenih u njegove poslovne knjige</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drugih novčanih i nenovčanih obveza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razlučnih prava na imovini dužnika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izlučnih prava</w:t>
      </w:r>
    </w:p>
    <w:p w:rsidR="009A1C7B" w:rsidRPr="008B74A3" w:rsidRDefault="009A1C7B" w:rsidP="009A1C7B">
      <w:pPr>
        <w:numPr>
          <w:ilvl w:val="0"/>
          <w:numId w:val="6"/>
        </w:numPr>
        <w:jc w:val="both"/>
        <w:rPr>
          <w:rFonts w:eastAsia="Times New Roman" w:cs="Times New Roman"/>
          <w:lang w:eastAsia="hr-HR"/>
        </w:rPr>
      </w:pPr>
      <w:r w:rsidRPr="008B74A3">
        <w:rPr>
          <w:rFonts w:eastAsia="Times New Roman" w:cs="Times New Roman"/>
          <w:lang w:eastAsia="hr-HR"/>
        </w:rPr>
        <w:t>prosječnih mjesečnih troškova redovnoga poslovanja dužnika u posljednjih godinu dana</w:t>
      </w:r>
    </w:p>
    <w:p w:rsidR="009A1C7B" w:rsidRPr="008B74A3" w:rsidRDefault="009A1C7B" w:rsidP="009A1C7B">
      <w:pPr>
        <w:ind w:left="1416"/>
        <w:jc w:val="both"/>
        <w:rPr>
          <w:rFonts w:eastAsia="Times New Roman" w:cs="Times New Roman"/>
          <w:lang w:eastAsia="hr-HR"/>
        </w:rPr>
      </w:pPr>
      <w:r w:rsidRPr="008B74A3">
        <w:rPr>
          <w:rFonts w:eastAsia="Times New Roman" w:cs="Times New Roman"/>
          <w:lang w:eastAsia="hr-HR"/>
        </w:rPr>
        <w:t>12.postupaka pred sudovima ili javnopravnim tijelima u kojima je dužnik stranka i visinu ili opis tražbine koja je predmet postupka</w:t>
      </w:r>
    </w:p>
    <w:p w:rsidR="009A1C7B" w:rsidRPr="008B74A3" w:rsidRDefault="009A1C7B" w:rsidP="009A1C7B">
      <w:pPr>
        <w:ind w:left="1440"/>
        <w:jc w:val="both"/>
        <w:rPr>
          <w:rFonts w:eastAsia="Times New Roman" w:cs="Times New Roman"/>
          <w:lang w:eastAsia="hr-HR"/>
        </w:rPr>
      </w:pPr>
    </w:p>
    <w:p w:rsidR="009A1C7B" w:rsidRPr="008B74A3" w:rsidRDefault="009A1C7B" w:rsidP="0000189C">
      <w:pPr>
        <w:jc w:val="both"/>
        <w:rPr>
          <w:rFonts w:eastAsia="Times New Roman" w:cs="Times New Roman"/>
          <w:lang w:eastAsia="hr-HR"/>
        </w:rPr>
      </w:pPr>
      <w:r w:rsidRPr="008B74A3">
        <w:rPr>
          <w:rFonts w:eastAsia="Times New Roman" w:cs="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009A1C7B" w:rsidRPr="008B74A3" w:rsidRDefault="009A1C7B" w:rsidP="0000189C">
      <w:pPr>
        <w:jc w:val="both"/>
        <w:rPr>
          <w:rFonts w:eastAsia="Times New Roman" w:cs="Times New Roman"/>
          <w:lang w:eastAsia="hr-HR"/>
        </w:rPr>
      </w:pPr>
      <w:r w:rsidRPr="008B74A3">
        <w:rPr>
          <w:rFonts w:eastAsia="Times New Roman" w:cs="Times New Roman"/>
          <w:lang w:eastAsia="hr-HR"/>
        </w:rPr>
        <w:t>Za davanje neistinitog ili nepotpunog popisa imovine i obveza, dužnik odgovara kao za davanje lažnog iskaza pred sudom.</w:t>
      </w:r>
    </w:p>
    <w:p w:rsidR="00CC782F" w:rsidRPr="008B74A3" w:rsidRDefault="00CC782F" w:rsidP="00C80CFD">
      <w:pPr>
        <w:jc w:val="both"/>
      </w:pPr>
    </w:p>
    <w:p w:rsidR="009A1C7B" w:rsidRPr="008B74A3" w:rsidRDefault="009A1C7B" w:rsidP="0000189C">
      <w:pPr>
        <w:numPr>
          <w:ilvl w:val="0"/>
          <w:numId w:val="5"/>
        </w:numPr>
        <w:ind w:left="720"/>
        <w:jc w:val="both"/>
        <w:rPr>
          <w:rFonts w:eastAsia="Times New Roman" w:cs="Times New Roman"/>
          <w:lang w:eastAsia="hr-HR"/>
        </w:rPr>
      </w:pPr>
      <w:r w:rsidRPr="008B74A3">
        <w:rPr>
          <w:rFonts w:eastAsia="Times New Roman" w:cs="Times New Roman"/>
          <w:lang w:eastAsia="hr-HR"/>
        </w:rPr>
        <w:t>Ako osoba ovlaštena za zastupanje dužnika u roku iz točke I. ovog zaključka ne dostavi popis imovine, sud će odrediti saslušanje osobe ovlaštene za zastupanje dužnika.</w:t>
      </w:r>
      <w:r w:rsidR="0000189C" w:rsidRPr="008B74A3">
        <w:rPr>
          <w:rFonts w:eastAsia="Times New Roman" w:cs="Times New Roman"/>
          <w:lang w:eastAsia="hr-HR"/>
        </w:rPr>
        <w:t xml:space="preserve"> </w:t>
      </w:r>
      <w:r w:rsidRPr="008B74A3">
        <w:rPr>
          <w:rFonts w:eastAsia="Times New Roman" w:cs="Times New Roman"/>
          <w:lang w:eastAsia="hr-HR"/>
        </w:rPr>
        <w:t>U slučaju neodazivanja na saslušanje sud može osobi ovlaštenoj za zastupanje dužnika odrediti dovođenje, a može je i kazniti novčanom kaznom u iznosu do 10.000,00 kn.</w:t>
      </w:r>
    </w:p>
    <w:p w:rsidR="009A1C7B" w:rsidRPr="008B74A3" w:rsidRDefault="009A1C7B" w:rsidP="0000189C">
      <w:pPr>
        <w:numPr>
          <w:ilvl w:val="0"/>
          <w:numId w:val="5"/>
        </w:numPr>
        <w:ind w:left="720"/>
        <w:jc w:val="both"/>
        <w:rPr>
          <w:rFonts w:eastAsia="Times New Roman" w:cs="Times New Roman"/>
          <w:lang w:eastAsia="hr-HR"/>
        </w:rPr>
      </w:pPr>
      <w:r w:rsidRPr="008B74A3">
        <w:rPr>
          <w:rFonts w:eastAsia="Times New Roman" w:cs="Times New Roman"/>
          <w:lang w:eastAsia="hr-HR"/>
        </w:rPr>
        <w:t>Ako osoba ovlaštena za zastupanje dužnika u dodijeljenom roku ne dostavi pisano cjelokupan popis imovine, odgovara vjerovnicima za štetu koja im je time prouzročena.</w:t>
      </w:r>
    </w:p>
    <w:p w:rsidR="009A1C7B" w:rsidRPr="008B74A3" w:rsidRDefault="009A1C7B" w:rsidP="0000189C">
      <w:pPr>
        <w:numPr>
          <w:ilvl w:val="0"/>
          <w:numId w:val="5"/>
        </w:numPr>
        <w:ind w:left="720"/>
        <w:jc w:val="both"/>
        <w:rPr>
          <w:rFonts w:eastAsia="Times New Roman" w:cs="Times New Roman"/>
          <w:lang w:eastAsia="hr-HR"/>
        </w:rPr>
      </w:pPr>
      <w:r w:rsidRPr="008B74A3">
        <w:rPr>
          <w:rFonts w:eastAsia="Times New Roman" w:cs="Times New Roman"/>
          <w:lang w:eastAsia="hr-HR"/>
        </w:rPr>
        <w:t>Osobe ovlaštene za zastupanje dužnika odgovaraju kazneno za davanje netočnih ili nepotpunih podataka, obavijesti i izviješća kao za davanje lažnog iskaza u postupku pred sudom (čl.117.st.4. SZ-a).</w:t>
      </w:r>
    </w:p>
    <w:p w:rsidR="009A1C7B" w:rsidRPr="008B74A3" w:rsidRDefault="009A1C7B" w:rsidP="0000189C">
      <w:pPr>
        <w:numPr>
          <w:ilvl w:val="0"/>
          <w:numId w:val="5"/>
        </w:numPr>
        <w:ind w:left="720"/>
        <w:jc w:val="both"/>
        <w:rPr>
          <w:rFonts w:eastAsia="Times New Roman" w:cs="Times New Roman"/>
          <w:lang w:eastAsia="hr-HR"/>
        </w:rPr>
      </w:pPr>
      <w:r w:rsidRPr="008B74A3">
        <w:rPr>
          <w:rFonts w:eastAsia="Times New Roman" w:cs="Times New Roman"/>
          <w:lang w:eastAsia="hr-HR"/>
        </w:rPr>
        <w:t>Zakazuje se ročište radi očitovanja o prijedlogu za otvaranje stečajnog postupka za dan:</w:t>
      </w:r>
    </w:p>
    <w:p w:rsidR="009A1C7B" w:rsidRPr="008B74A3" w:rsidRDefault="009A1C7B" w:rsidP="0000189C">
      <w:pPr>
        <w:jc w:val="both"/>
        <w:rPr>
          <w:rFonts w:eastAsia="Times New Roman" w:cs="Times New Roman"/>
          <w:lang w:eastAsia="hr-HR"/>
        </w:rPr>
      </w:pPr>
    </w:p>
    <w:p w:rsidR="009A1C7B" w:rsidRPr="008B74A3" w:rsidRDefault="00A20E10" w:rsidP="00D0038F">
      <w:pPr>
        <w:pStyle w:val="BodyTextIndent"/>
        <w:numPr>
          <w:ilvl w:val="0"/>
          <w:numId w:val="15"/>
        </w:numPr>
        <w:rPr>
          <w:b w:val="0"/>
        </w:rPr>
      </w:pPr>
      <w:r>
        <w:rPr>
          <w:b w:val="0"/>
        </w:rPr>
        <w:t>studenog 2018</w:t>
      </w:r>
      <w:r w:rsidR="000B2149" w:rsidRPr="008B74A3">
        <w:rPr>
          <w:b w:val="0"/>
        </w:rPr>
        <w:t xml:space="preserve">. </w:t>
      </w:r>
      <w:r w:rsidR="0000189C" w:rsidRPr="008B74A3">
        <w:rPr>
          <w:b w:val="0"/>
        </w:rPr>
        <w:t xml:space="preserve">godine u  </w:t>
      </w:r>
      <w:r w:rsidR="008635C5">
        <w:rPr>
          <w:b w:val="0"/>
        </w:rPr>
        <w:t>11,2</w:t>
      </w:r>
      <w:r w:rsidR="00D0038F">
        <w:rPr>
          <w:b w:val="0"/>
        </w:rPr>
        <w:t>0</w:t>
      </w:r>
      <w:r w:rsidR="00937C74" w:rsidRPr="008B74A3">
        <w:rPr>
          <w:b w:val="0"/>
        </w:rPr>
        <w:t xml:space="preserve"> </w:t>
      </w:r>
      <w:r w:rsidR="009A1C7B" w:rsidRPr="008B74A3">
        <w:rPr>
          <w:b w:val="0"/>
        </w:rPr>
        <w:t xml:space="preserve"> sati u Zagr</w:t>
      </w:r>
      <w:r>
        <w:rPr>
          <w:b w:val="0"/>
        </w:rPr>
        <w:t>ebu, Petrinjska 8,  soba br.  93/I</w:t>
      </w:r>
      <w:r w:rsidR="009A1C7B" w:rsidRPr="008B74A3">
        <w:rPr>
          <w:b w:val="0"/>
        </w:rPr>
        <w:t>I</w:t>
      </w:r>
      <w:r w:rsidR="000B2149" w:rsidRPr="008B74A3">
        <w:rPr>
          <w:b w:val="0"/>
        </w:rPr>
        <w:t xml:space="preserve"> </w:t>
      </w:r>
      <w:r w:rsidR="009A1C7B" w:rsidRPr="008B74A3">
        <w:rPr>
          <w:b w:val="0"/>
        </w:rPr>
        <w:t xml:space="preserve">- </w:t>
      </w:r>
      <w:r>
        <w:rPr>
          <w:b w:val="0"/>
        </w:rPr>
        <w:t>ulična</w:t>
      </w:r>
      <w:r w:rsidR="009A1C7B" w:rsidRPr="008B74A3">
        <w:rPr>
          <w:b w:val="0"/>
        </w:rPr>
        <w:t xml:space="preserve"> zgrada</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Na ročište dostavom ovog zaključka pozivaju se:</w:t>
      </w:r>
      <w:r w:rsidR="00790947" w:rsidRPr="008B74A3">
        <w:rPr>
          <w:rFonts w:eastAsia="Times New Roman" w:cs="Times New Roman"/>
          <w:lang w:eastAsia="hr-HR"/>
        </w:rPr>
        <w:t xml:space="preserve"> </w:t>
      </w:r>
    </w:p>
    <w:p w:rsidR="009A1C7B" w:rsidRPr="008B74A3" w:rsidRDefault="009A1C7B" w:rsidP="009A1C7B">
      <w:pPr>
        <w:numPr>
          <w:ilvl w:val="0"/>
          <w:numId w:val="7"/>
        </w:numPr>
        <w:jc w:val="both"/>
        <w:rPr>
          <w:rFonts w:eastAsia="Times New Roman" w:cs="Times New Roman"/>
          <w:lang w:eastAsia="hr-HR"/>
        </w:rPr>
      </w:pPr>
      <w:r w:rsidRPr="008B74A3">
        <w:rPr>
          <w:rFonts w:eastAsia="Times New Roman" w:cs="Times New Roman"/>
          <w:lang w:eastAsia="hr-HR"/>
        </w:rPr>
        <w:t>predlagatelj</w:t>
      </w:r>
    </w:p>
    <w:p w:rsidR="009A1C7B" w:rsidRPr="008B74A3" w:rsidRDefault="009A1C7B" w:rsidP="009A1C7B">
      <w:pPr>
        <w:numPr>
          <w:ilvl w:val="0"/>
          <w:numId w:val="7"/>
        </w:numPr>
        <w:jc w:val="both"/>
        <w:rPr>
          <w:rFonts w:eastAsia="Times New Roman" w:cs="Times New Roman"/>
          <w:lang w:eastAsia="hr-HR"/>
        </w:rPr>
      </w:pPr>
      <w:r w:rsidRPr="008B74A3">
        <w:rPr>
          <w:rFonts w:eastAsia="Times New Roman" w:cs="Times New Roman"/>
          <w:lang w:eastAsia="hr-HR"/>
        </w:rPr>
        <w:t>dužnik</w:t>
      </w:r>
    </w:p>
    <w:p w:rsidR="009A1C7B" w:rsidRPr="008B74A3" w:rsidRDefault="009A1C7B" w:rsidP="009A1C7B">
      <w:pPr>
        <w:numPr>
          <w:ilvl w:val="0"/>
          <w:numId w:val="7"/>
        </w:numPr>
        <w:jc w:val="both"/>
        <w:rPr>
          <w:rFonts w:eastAsia="Times New Roman" w:cs="Times New Roman"/>
          <w:lang w:eastAsia="hr-HR"/>
        </w:rPr>
      </w:pPr>
      <w:r w:rsidRPr="008B74A3">
        <w:rPr>
          <w:rFonts w:eastAsia="Times New Roman" w:cs="Times New Roman"/>
          <w:lang w:eastAsia="hr-HR"/>
        </w:rPr>
        <w:t>zastupnik po zakonu dužnika</w:t>
      </w:r>
    </w:p>
    <w:p w:rsidR="009A1C7B" w:rsidRPr="008B74A3" w:rsidRDefault="009A1C7B" w:rsidP="009A1C7B">
      <w:pPr>
        <w:ind w:left="1080"/>
        <w:jc w:val="both"/>
        <w:rPr>
          <w:rFonts w:eastAsia="Times New Roman" w:cs="Times New Roman"/>
          <w:lang w:eastAsia="hr-HR"/>
        </w:rPr>
      </w:pPr>
    </w:p>
    <w:p w:rsidR="009A1C7B" w:rsidRPr="008B74A3" w:rsidRDefault="009A1C7B" w:rsidP="00232E37">
      <w:pPr>
        <w:ind w:left="1440"/>
        <w:jc w:val="both"/>
        <w:rPr>
          <w:rFonts w:eastAsia="Times New Roman" w:cs="Times New Roman"/>
          <w:lang w:eastAsia="hr-HR"/>
        </w:rPr>
      </w:pPr>
      <w:r w:rsidRPr="008B74A3">
        <w:rPr>
          <w:rFonts w:eastAsia="Times New Roman" w:cs="Times New Roman"/>
          <w:lang w:eastAsia="hr-HR"/>
        </w:rPr>
        <w:t>Pozvane osobe mogu se o prijedlogu i pisano očitovati.</w:t>
      </w:r>
    </w:p>
    <w:p w:rsidR="009A1C7B" w:rsidRPr="008B74A3" w:rsidRDefault="009A1C7B" w:rsidP="009A1C7B">
      <w:pPr>
        <w:ind w:left="1080"/>
        <w:jc w:val="both"/>
        <w:rPr>
          <w:rFonts w:eastAsia="Times New Roman" w:cs="Times New Roman"/>
          <w:lang w:eastAsia="hr-HR"/>
        </w:rPr>
      </w:pPr>
    </w:p>
    <w:p w:rsidR="009A1C7B" w:rsidRPr="008B74A3" w:rsidRDefault="009A1C7B" w:rsidP="009A1C7B">
      <w:pPr>
        <w:jc w:val="center"/>
        <w:rPr>
          <w:rFonts w:eastAsia="Times New Roman" w:cs="Times New Roman"/>
          <w:lang w:eastAsia="hr-HR"/>
        </w:rPr>
      </w:pPr>
      <w:r w:rsidRPr="008B74A3">
        <w:rPr>
          <w:rFonts w:eastAsia="Times New Roman" w:cs="Times New Roman"/>
          <w:lang w:eastAsia="hr-HR"/>
        </w:rPr>
        <w:t>Obrazloženje</w:t>
      </w:r>
    </w:p>
    <w:p w:rsidR="009A1C7B" w:rsidRPr="008B74A3" w:rsidRDefault="009A1C7B" w:rsidP="009A1C7B">
      <w:pPr>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U odnosu na rješenje:</w:t>
      </w:r>
    </w:p>
    <w:p w:rsidR="009A1C7B" w:rsidRPr="008B74A3" w:rsidRDefault="009A1C7B" w:rsidP="009A1C7B">
      <w:pPr>
        <w:jc w:val="both"/>
        <w:rPr>
          <w:rFonts w:eastAsia="Times New Roman" w:cs="Times New Roman"/>
          <w:lang w:eastAsia="hr-HR"/>
        </w:rPr>
      </w:pPr>
    </w:p>
    <w:p w:rsidR="003540F2"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 Prijedlogom za otvaranje stečajnog postupka Financijske agencije </w:t>
      </w:r>
      <w:r w:rsidRPr="008B74A3">
        <w:t>Zagreb RC Zagreb,</w:t>
      </w:r>
      <w:r w:rsidRPr="008B74A3">
        <w:rPr>
          <w:rFonts w:eastAsia="Times New Roman" w:cs="Times New Roman"/>
          <w:lang w:eastAsia="hr-HR"/>
        </w:rPr>
        <w:t xml:space="preserve"> predloženo je, temeljem odredbe članka 110. stavka 1. Stečajnog zakona (NN 71/15, dalje: SZ), otvaranje stečajnog postupka nad dužnikom</w:t>
      </w:r>
      <w:r w:rsidR="00C8248A" w:rsidRPr="008B74A3">
        <w:rPr>
          <w:rFonts w:eastAsia="Times New Roman" w:cs="Times New Roman"/>
          <w:lang w:eastAsia="hr-HR"/>
        </w:rPr>
        <w:t xml:space="preserve"> </w:t>
      </w:r>
      <w:r w:rsidR="008635C5" w:rsidRPr="00D02513">
        <w:rPr>
          <w:rFonts w:cs="Times New Roman"/>
          <w:szCs w:val="24"/>
        </w:rPr>
        <w:t>HIDROELEKTRA NISKOGRADNJA d.d., Zagreb, Capraška 6, OIB: 78260296240</w:t>
      </w:r>
      <w:r w:rsidR="00C8248A" w:rsidRPr="008B74A3">
        <w:rPr>
          <w:rFonts w:eastAsia="Times New Roman" w:cs="Times New Roman"/>
          <w:lang w:eastAsia="hr-HR"/>
        </w:rPr>
        <w:t>.</w:t>
      </w:r>
      <w:r w:rsidR="004A64EA" w:rsidRPr="008B74A3">
        <w:rPr>
          <w:rFonts w:eastAsia="Times New Roman" w:cs="Times New Roman"/>
          <w:lang w:eastAsia="hr-HR"/>
        </w:rPr>
        <w:t xml:space="preserve"> </w:t>
      </w:r>
    </w:p>
    <w:p w:rsidR="00370583" w:rsidRPr="008B74A3" w:rsidRDefault="00370583"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Iz prijedloga je vidljivo da dužnik ima evidentiranih neizvršenih osnova za plaćanje u ukupnom iznosu od </w:t>
      </w:r>
      <w:r w:rsidR="003540F2" w:rsidRPr="008B74A3">
        <w:t xml:space="preserve"> </w:t>
      </w:r>
      <w:r w:rsidR="008635C5">
        <w:t>24.489.729,63</w:t>
      </w:r>
      <w:r w:rsidR="00630E81">
        <w:t xml:space="preserve"> </w:t>
      </w:r>
      <w:r w:rsidRPr="008B74A3">
        <w:t>kn</w:t>
      </w:r>
      <w:r w:rsidRPr="008B74A3">
        <w:rPr>
          <w:rFonts w:eastAsia="Times New Roman" w:cs="Times New Roman"/>
          <w:color w:val="FF0000"/>
          <w:lang w:eastAsia="hr-HR"/>
        </w:rPr>
        <w:t xml:space="preserve"> </w:t>
      </w:r>
      <w:r w:rsidRPr="008B74A3">
        <w:rPr>
          <w:rFonts w:eastAsia="Times New Roman" w:cs="Times New Roman"/>
          <w:lang w:eastAsia="hr-HR"/>
        </w:rPr>
        <w:t>i da ima</w:t>
      </w:r>
      <w:r w:rsidR="00232E37">
        <w:rPr>
          <w:rFonts w:eastAsia="Times New Roman" w:cs="Times New Roman"/>
          <w:lang w:eastAsia="hr-HR"/>
        </w:rPr>
        <w:t xml:space="preserve"> </w:t>
      </w:r>
      <w:r w:rsidR="008635C5">
        <w:rPr>
          <w:rFonts w:eastAsia="Times New Roman" w:cs="Times New Roman"/>
          <w:lang w:eastAsia="hr-HR"/>
        </w:rPr>
        <w:t>dvadeset osam</w:t>
      </w:r>
      <w:r w:rsidR="00D0038F">
        <w:rPr>
          <w:rFonts w:eastAsia="Times New Roman" w:cs="Times New Roman"/>
          <w:lang w:eastAsia="hr-HR"/>
        </w:rPr>
        <w:t xml:space="preserve"> </w:t>
      </w:r>
      <w:r w:rsidR="0000189C" w:rsidRPr="008B74A3">
        <w:rPr>
          <w:rFonts w:eastAsia="Times New Roman" w:cs="Times New Roman"/>
          <w:lang w:eastAsia="hr-HR"/>
        </w:rPr>
        <w:t xml:space="preserve">zaposlenika. </w:t>
      </w:r>
      <w:r w:rsidR="003540F2" w:rsidRPr="008B74A3">
        <w:rPr>
          <w:rFonts w:eastAsia="Times New Roman" w:cs="Times New Roman"/>
          <w:lang w:eastAsia="hr-HR"/>
        </w:rPr>
        <w:t xml:space="preserve"> </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Kako je iz prijedloga vidljivo da dužnik ima evidentirane neizvršene osnove za plaćanje u neprekinutom razdoblju od </w:t>
      </w:r>
      <w:r w:rsidR="00230917">
        <w:rPr>
          <w:rFonts w:eastAsia="Times New Roman" w:cs="Times New Roman"/>
          <w:lang w:eastAsia="hr-HR"/>
        </w:rPr>
        <w:t>120</w:t>
      </w:r>
      <w:r w:rsidRPr="008B74A3">
        <w:rPr>
          <w:rFonts w:eastAsia="Times New Roman" w:cs="Times New Roman"/>
          <w:lang w:eastAsia="hr-HR"/>
        </w:rPr>
        <w:t xml:space="preserve"> dana, to je temeljem odredbe čl.110.st.1. i čl.115.st.1. SZ-a riješeno kao u izreci rješenja.</w:t>
      </w: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 U odnosu na zaključak:</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Osobe koje su pozvane na navedeno ročište o prijedlogu mogu se očitovati i pisano (čl.123.st.2. SZ-a).</w:t>
      </w:r>
    </w:p>
    <w:p w:rsidR="009A1C7B" w:rsidRPr="008B74A3" w:rsidRDefault="009A1C7B" w:rsidP="009A1C7B">
      <w:pPr>
        <w:ind w:firstLine="720"/>
        <w:jc w:val="both"/>
        <w:rPr>
          <w:rFonts w:eastAsia="Times New Roman" w:cs="Times New Roman"/>
          <w:lang w:eastAsia="hr-HR"/>
        </w:rPr>
      </w:pPr>
    </w:p>
    <w:p w:rsidR="009A1C7B" w:rsidRPr="008B74A3" w:rsidRDefault="009A1C7B" w:rsidP="009A1C7B">
      <w:pPr>
        <w:ind w:firstLine="720"/>
        <w:jc w:val="both"/>
        <w:rPr>
          <w:rFonts w:eastAsia="Times New Roman" w:cs="Times New Roman"/>
          <w:lang w:eastAsia="hr-HR"/>
        </w:rPr>
      </w:pPr>
      <w:r w:rsidRPr="008B74A3">
        <w:rPr>
          <w:rFonts w:eastAsia="Times New Roman" w:cs="Times New Roman"/>
          <w:lang w:eastAsia="hr-HR"/>
        </w:rPr>
        <w:t>Slijedom navedenog, temeljem odredbi čl. 17.st.1., 2. i 3.,117.st.1., 3.,4. i 6., čl.123.st.1., čl.177., 178. i 180. SZ-a riješeno je kao u izreci.</w:t>
      </w:r>
    </w:p>
    <w:p w:rsidR="009A1C7B" w:rsidRPr="008B74A3" w:rsidRDefault="009A1C7B" w:rsidP="009A1C7B">
      <w:pPr>
        <w:jc w:val="both"/>
        <w:rPr>
          <w:rFonts w:eastAsia="Times New Roman" w:cs="Times New Roman"/>
          <w:lang w:eastAsia="hr-HR"/>
        </w:rPr>
      </w:pPr>
    </w:p>
    <w:p w:rsidR="009A1C7B" w:rsidRPr="008B74A3" w:rsidRDefault="00C907BC" w:rsidP="009A1C7B">
      <w:pPr>
        <w:jc w:val="center"/>
      </w:pPr>
      <w:r w:rsidRPr="008B74A3">
        <w:t xml:space="preserve">U Zagrebu,  </w:t>
      </w:r>
      <w:r w:rsidR="00232E37">
        <w:t>15</w:t>
      </w:r>
      <w:r w:rsidR="00A20E10">
        <w:t>. listopada 2018</w:t>
      </w:r>
      <w:r w:rsidR="0000189C" w:rsidRPr="008B74A3">
        <w:t>. godine</w:t>
      </w:r>
    </w:p>
    <w:p w:rsidR="00EE5C59" w:rsidRPr="008B74A3" w:rsidRDefault="00EE5C59" w:rsidP="009A1C7B">
      <w:pPr>
        <w:jc w:val="center"/>
      </w:pPr>
    </w:p>
    <w:p w:rsidR="009A1C7B" w:rsidRPr="008B74A3" w:rsidRDefault="009A1C7B" w:rsidP="009A1C7B">
      <w:pPr>
        <w:jc w:val="right"/>
        <w:rPr>
          <w:rFonts w:eastAsia="Times New Roman" w:cs="Times New Roman"/>
          <w:lang w:eastAsia="hr-HR"/>
        </w:rPr>
      </w:pP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r>
      <w:r w:rsidRPr="008B74A3">
        <w:rPr>
          <w:rFonts w:eastAsia="Times New Roman" w:cs="Times New Roman"/>
          <w:lang w:eastAsia="hr-HR"/>
        </w:rPr>
        <w:tab/>
        <w:t>SUDAC:</w:t>
      </w:r>
    </w:p>
    <w:p w:rsidR="005D2279" w:rsidRPr="005D2279" w:rsidRDefault="009A1C7B" w:rsidP="00E53D3D">
      <w:pPr>
        <w:pStyle w:val="BodyTextIndent"/>
        <w:ind w:left="1983" w:firstLine="141"/>
        <w:jc w:val="right"/>
        <w:rPr>
          <w:b w:val="0"/>
        </w:rPr>
      </w:pPr>
      <w:r w:rsidRPr="008B74A3">
        <w:rPr>
          <w:rFonts w:eastAsia="Times New Roman" w:cs="Times New Roman"/>
          <w:b w:val="0"/>
          <w:lang w:eastAsia="hr-HR"/>
        </w:rPr>
        <w:tab/>
      </w:r>
      <w:r w:rsidRPr="008B74A3">
        <w:rPr>
          <w:rFonts w:eastAsia="Times New Roman" w:cs="Times New Roman"/>
          <w:b w:val="0"/>
          <w:lang w:eastAsia="hr-HR"/>
        </w:rPr>
        <w:tab/>
      </w:r>
      <w:r w:rsidRPr="005D2279">
        <w:rPr>
          <w:rFonts w:eastAsia="Times New Roman" w:cs="Times New Roman"/>
          <w:b w:val="0"/>
          <w:lang w:eastAsia="hr-HR"/>
        </w:rPr>
        <w:t xml:space="preserve">                                </w:t>
      </w:r>
      <w:r w:rsidR="00CF3FD6" w:rsidRPr="005D2279">
        <w:rPr>
          <w:rFonts w:eastAsia="Times New Roman" w:cs="Times New Roman"/>
          <w:b w:val="0"/>
          <w:lang w:eastAsia="hr-HR"/>
        </w:rPr>
        <w:t>Vesna Sremac Šoštar</w:t>
      </w:r>
      <w:r w:rsidR="005D2279" w:rsidRPr="005D2279">
        <w:rPr>
          <w:b w:val="0"/>
        </w:rPr>
        <w:t>,v.r.</w:t>
      </w:r>
    </w:p>
    <w:p w:rsidR="005D2279" w:rsidRPr="005D2279" w:rsidRDefault="005D2279" w:rsidP="00D338FD">
      <w:pPr>
        <w:pStyle w:val="BodyTextIndent"/>
        <w:ind w:left="1983" w:firstLine="141"/>
        <w:jc w:val="right"/>
        <w:rPr>
          <w:b w:val="0"/>
        </w:rPr>
      </w:pPr>
      <w:r w:rsidRPr="005D2279">
        <w:rPr>
          <w:b w:val="0"/>
        </w:rPr>
        <w:t>Za točnost otpravka</w:t>
      </w:r>
    </w:p>
    <w:p w:rsidR="009A1C7B" w:rsidRPr="005D2279" w:rsidRDefault="005D2279" w:rsidP="00A20E10">
      <w:pPr>
        <w:pStyle w:val="BodyTextIndent"/>
        <w:ind w:left="1983" w:firstLine="141"/>
        <w:jc w:val="right"/>
        <w:rPr>
          <w:rFonts w:eastAsia="Times New Roman" w:cs="Times New Roman"/>
          <w:b w:val="0"/>
          <w:lang w:eastAsia="hr-HR"/>
        </w:rPr>
      </w:pPr>
      <w:r w:rsidRPr="005D2279">
        <w:rPr>
          <w:b w:val="0"/>
        </w:rPr>
        <w:t>Matea Bizjak</w:t>
      </w:r>
    </w:p>
    <w:p w:rsidR="009765CF" w:rsidRPr="008B74A3" w:rsidRDefault="009765CF" w:rsidP="009765CF">
      <w:pPr>
        <w:jc w:val="center"/>
        <w:rPr>
          <w:rFonts w:eastAsia="Times New Roman" w:cs="Times New Roman"/>
          <w:lang w:eastAsia="hr-HR"/>
        </w:rPr>
      </w:pPr>
    </w:p>
    <w:p w:rsidR="009A1C7B" w:rsidRPr="008B74A3" w:rsidRDefault="009A1C7B" w:rsidP="009A1C7B">
      <w:pPr>
        <w:jc w:val="both"/>
        <w:rPr>
          <w:rFonts w:eastAsia="Times New Roman" w:cs="Times New Roman"/>
          <w:lang w:eastAsia="hr-HR"/>
        </w:rPr>
      </w:pPr>
      <w:r w:rsidRPr="008B74A3">
        <w:rPr>
          <w:rFonts w:eastAsia="Times New Roman" w:cs="Times New Roman"/>
          <w:lang w:eastAsia="hr-HR"/>
        </w:rPr>
        <w:t xml:space="preserve">  </w:t>
      </w:r>
    </w:p>
    <w:p w:rsidR="009A1C7B" w:rsidRPr="008B74A3" w:rsidRDefault="009A1C7B" w:rsidP="009A1C7B">
      <w:pPr>
        <w:jc w:val="both"/>
        <w:rPr>
          <w:rFonts w:eastAsia="Times New Roman" w:cs="Times New Roman"/>
          <w:lang w:eastAsia="hr-HR"/>
        </w:rPr>
      </w:pPr>
      <w:r w:rsidRPr="008B74A3">
        <w:rPr>
          <w:rFonts w:eastAsia="Times New Roman" w:cs="Times New Roman"/>
          <w:lang w:eastAsia="hr-HR"/>
        </w:rPr>
        <w:t>UPUTA O PRAVNOM LIJEKU:</w:t>
      </w:r>
    </w:p>
    <w:p w:rsidR="009A1C7B" w:rsidRPr="008B74A3" w:rsidRDefault="009A1C7B" w:rsidP="009A1C7B">
      <w:pPr>
        <w:jc w:val="both"/>
        <w:rPr>
          <w:rFonts w:eastAsia="Times New Roman" w:cs="Times New Roman"/>
          <w:lang w:eastAsia="hr-HR"/>
        </w:rPr>
      </w:pPr>
      <w:r w:rsidRPr="008B74A3">
        <w:rPr>
          <w:rFonts w:eastAsia="Times New Roman" w:cs="Times New Roman"/>
          <w:lang w:eastAsia="hr-HR"/>
        </w:rPr>
        <w:t>Protiv ovog rješenja nije dopuštena posebna žalba (čl.115.st.1. SZ-a).</w:t>
      </w:r>
    </w:p>
    <w:p w:rsidR="009A1C7B" w:rsidRPr="008B74A3" w:rsidRDefault="009A1C7B" w:rsidP="009A1C7B">
      <w:pPr>
        <w:jc w:val="both"/>
        <w:rPr>
          <w:rFonts w:eastAsia="Times New Roman" w:cs="Times New Roman"/>
          <w:lang w:eastAsia="hr-HR"/>
        </w:rPr>
      </w:pPr>
      <w:r w:rsidRPr="008B74A3">
        <w:rPr>
          <w:rFonts w:eastAsia="Times New Roman" w:cs="Times New Roman"/>
          <w:lang w:eastAsia="hr-HR"/>
        </w:rPr>
        <w:t>Protiv ovog zaključka nije dopušten pravni lijek (čl.19.st.7. SZ-a).</w:t>
      </w:r>
    </w:p>
    <w:p w:rsidR="006C157D" w:rsidRDefault="006C157D" w:rsidP="00A20E10"/>
    <w:p w:rsidR="00A20E10" w:rsidRPr="008B74A3" w:rsidRDefault="00A20E10" w:rsidP="00A20E10">
      <w:pPr>
        <w:pStyle w:val="ListParagraph"/>
      </w:pPr>
    </w:p>
    <w:sectPr w:rsidR="00A20E10" w:rsidRPr="008B74A3" w:rsidSect="00994DE3">
      <w:headerReference w:type="default" r:id="rId10"/>
      <w:headerReference w:type="first" r:id="rId11"/>
      <w:pgSz w:w="11906" w:h="16838"/>
      <w:pgMar w:top="993"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7B7" w:rsidRDefault="00AB27B7" w:rsidP="00DD4C9B">
      <w:r>
        <w:separator/>
      </w:r>
    </w:p>
  </w:endnote>
  <w:endnote w:type="continuationSeparator" w:id="0">
    <w:p w:rsidR="00AB27B7" w:rsidRDefault="00AB27B7" w:rsidP="00DD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7B7" w:rsidRDefault="00AB27B7" w:rsidP="00DD4C9B">
      <w:r>
        <w:separator/>
      </w:r>
    </w:p>
  </w:footnote>
  <w:footnote w:type="continuationSeparator" w:id="0">
    <w:p w:rsidR="00AB27B7" w:rsidRDefault="00AB27B7" w:rsidP="00DD4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4DE3" w:rsidRDefault="00AB27B7" w:rsidP="00994DE3">
    <w:pPr>
      <w:pStyle w:val="Header"/>
      <w:tabs>
        <w:tab w:val="clear" w:pos="4536"/>
        <w:tab w:val="clear" w:pos="9072"/>
        <w:tab w:val="left" w:pos="7800"/>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sidR="0084760F">
          <w:rPr>
            <w:noProof/>
          </w:rPr>
          <w:t>2</w:t>
        </w:r>
        <w:r w:rsidR="006D6ACD">
          <w:fldChar w:fldCharType="end"/>
        </w:r>
      </w:sdtContent>
    </w:sdt>
  </w:p>
  <w:p w:rsidR="006D6ACD" w:rsidRDefault="00E35165" w:rsidP="00994DE3">
    <w:pPr>
      <w:pStyle w:val="Header"/>
      <w:tabs>
        <w:tab w:val="clear" w:pos="4536"/>
        <w:tab w:val="clear" w:pos="9072"/>
        <w:tab w:val="left" w:pos="7800"/>
      </w:tabs>
      <w:jc w:val="right"/>
    </w:pPr>
    <w:r>
      <w:t>48. St-</w:t>
    </w:r>
    <w:r w:rsidR="008635C5">
      <w:t>2412/18</w:t>
    </w:r>
  </w:p>
  <w:p w:rsidR="00DD4C9B" w:rsidRDefault="00DD4C9B" w:rsidP="00C37F42">
    <w:pPr>
      <w:pStyle w:val="Header"/>
      <w:ind w:firstLine="354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2378230"/>
      <w:docPartObj>
        <w:docPartGallery w:val="Page Numbers (Top of Page)"/>
        <w:docPartUnique/>
      </w:docPartObj>
    </w:sdtPr>
    <w:sdtEndPr/>
    <w:sdtContent>
      <w:p w:rsidR="00994DE3" w:rsidRDefault="00994DE3" w:rsidP="00994DE3">
        <w:pPr>
          <w:pStyle w:val="Header"/>
          <w:jc w:val="right"/>
        </w:pPr>
        <w:r>
          <w:t>48.St-</w:t>
        </w:r>
        <w:r w:rsidR="008635C5">
          <w:t>2412/18</w:t>
        </w:r>
      </w:p>
    </w:sdtContent>
  </w:sdt>
  <w:p w:rsidR="00994DE3" w:rsidRDefault="00994D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A277F2"/>
    <w:multiLevelType w:val="hybridMultilevel"/>
    <w:tmpl w:val="9E86F79C"/>
    <w:lvl w:ilvl="0" w:tplc="FE687F52">
      <w:start w:val="1"/>
      <w:numFmt w:val="decimal"/>
      <w:lvlText w:val="%1."/>
      <w:lvlJc w:val="left"/>
      <w:pPr>
        <w:tabs>
          <w:tab w:val="num" w:pos="1080"/>
        </w:tabs>
        <w:ind w:left="108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26D4F67"/>
    <w:multiLevelType w:val="hybridMultilevel"/>
    <w:tmpl w:val="A3FCA18E"/>
    <w:lvl w:ilvl="0" w:tplc="0CEE7316">
      <w:start w:val="1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EE42C87"/>
    <w:multiLevelType w:val="hybridMultilevel"/>
    <w:tmpl w:val="F3E079D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01C5027"/>
    <w:multiLevelType w:val="hybridMultilevel"/>
    <w:tmpl w:val="6CDCA8D0"/>
    <w:lvl w:ilvl="0" w:tplc="226CE9D6">
      <w:start w:val="16"/>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7D22FA0"/>
    <w:multiLevelType w:val="hybridMultilevel"/>
    <w:tmpl w:val="278C7F38"/>
    <w:lvl w:ilvl="0" w:tplc="30DCCD7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BDA5540"/>
    <w:multiLevelType w:val="multilevel"/>
    <w:tmpl w:val="00000001"/>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50103D99"/>
    <w:multiLevelType w:val="hybridMultilevel"/>
    <w:tmpl w:val="034CF742"/>
    <w:lvl w:ilvl="0" w:tplc="E8DE14C4">
      <w:start w:val="28"/>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8" w15:restartNumberingAfterBreak="0">
    <w:nsid w:val="5166059C"/>
    <w:multiLevelType w:val="hybridMultilevel"/>
    <w:tmpl w:val="2760E05A"/>
    <w:lvl w:ilvl="0" w:tplc="1AAEF9B4">
      <w:start w:val="48"/>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59CD6766"/>
    <w:multiLevelType w:val="hybridMultilevel"/>
    <w:tmpl w:val="15223A1C"/>
    <w:lvl w:ilvl="0" w:tplc="0908D6B4">
      <w:start w:val="1"/>
      <w:numFmt w:val="upperRoman"/>
      <w:lvlText w:val="%1."/>
      <w:lvlJc w:val="left"/>
      <w:pPr>
        <w:ind w:left="1440" w:hanging="72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0" w15:restartNumberingAfterBreak="0">
    <w:nsid w:val="5BA64639"/>
    <w:multiLevelType w:val="hybridMultilevel"/>
    <w:tmpl w:val="FD88D202"/>
    <w:lvl w:ilvl="0" w:tplc="944A831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B3403F4"/>
    <w:multiLevelType w:val="hybridMultilevel"/>
    <w:tmpl w:val="3A006ACC"/>
    <w:lvl w:ilvl="0" w:tplc="9D3EE81C">
      <w:start w:val="1"/>
      <w:numFmt w:val="decimal"/>
      <w:lvlText w:val="%1."/>
      <w:lvlJc w:val="left"/>
      <w:pPr>
        <w:ind w:left="1800" w:hanging="360"/>
      </w:p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2" w15:restartNumberingAfterBreak="0">
    <w:nsid w:val="73C51E70"/>
    <w:multiLevelType w:val="hybridMultilevel"/>
    <w:tmpl w:val="D8E0C176"/>
    <w:lvl w:ilvl="0" w:tplc="197028DC">
      <w:start w:val="2"/>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3" w15:restartNumberingAfterBreak="0">
    <w:nsid w:val="750C24D5"/>
    <w:multiLevelType w:val="hybridMultilevel"/>
    <w:tmpl w:val="CD70D10C"/>
    <w:lvl w:ilvl="0" w:tplc="FE687F52">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14" w15:restartNumberingAfterBreak="0">
    <w:nsid w:val="7C274309"/>
    <w:multiLevelType w:val="hybridMultilevel"/>
    <w:tmpl w:val="C254A28C"/>
    <w:lvl w:ilvl="0" w:tplc="71B0E578">
      <w:start w:val="13"/>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ocumentProtection w:edit="readOnly" w:enforcement="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5D2279"/>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4760F"/>
    <w:rsid w:val="008521C2"/>
    <w:rsid w:val="00852BC6"/>
    <w:rsid w:val="008635C5"/>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B27B7"/>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73F70C-09AA-4538-BEC2-DBE2B1C8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593B"/>
    <w:rPr>
      <w:rFonts w:ascii="Tahoma" w:hAnsi="Tahoma" w:cs="Tahoma"/>
      <w:sz w:val="16"/>
      <w:szCs w:val="16"/>
    </w:rPr>
  </w:style>
  <w:style w:type="character" w:customStyle="1" w:styleId="BalloonTextChar">
    <w:name w:val="Balloon Text Char"/>
    <w:basedOn w:val="DefaultParagraphFont"/>
    <w:link w:val="BalloonText"/>
    <w:uiPriority w:val="99"/>
    <w:semiHidden/>
    <w:rsid w:val="00D6593B"/>
    <w:rPr>
      <w:rFonts w:ascii="Tahoma" w:hAnsi="Tahoma" w:cs="Tahoma"/>
      <w:sz w:val="16"/>
      <w:szCs w:val="16"/>
    </w:rPr>
  </w:style>
  <w:style w:type="paragraph" w:styleId="ListParagraph">
    <w:name w:val="List Paragraph"/>
    <w:basedOn w:val="Normal"/>
    <w:link w:val="ListParagraphChar"/>
    <w:uiPriority w:val="34"/>
    <w:qFormat/>
    <w:rsid w:val="002973F9"/>
    <w:pPr>
      <w:ind w:left="720"/>
      <w:contextualSpacing/>
    </w:pPr>
  </w:style>
  <w:style w:type="paragraph" w:styleId="Header">
    <w:name w:val="header"/>
    <w:basedOn w:val="Normal"/>
    <w:link w:val="HeaderChar"/>
    <w:uiPriority w:val="99"/>
    <w:unhideWhenUsed/>
    <w:rsid w:val="00DD4C9B"/>
    <w:pPr>
      <w:tabs>
        <w:tab w:val="center" w:pos="4536"/>
        <w:tab w:val="right" w:pos="9072"/>
      </w:tabs>
    </w:pPr>
  </w:style>
  <w:style w:type="character" w:customStyle="1" w:styleId="HeaderChar">
    <w:name w:val="Header Char"/>
    <w:basedOn w:val="DefaultParagraphFont"/>
    <w:link w:val="Header"/>
    <w:uiPriority w:val="99"/>
    <w:rsid w:val="00DD4C9B"/>
  </w:style>
  <w:style w:type="paragraph" w:styleId="Footer">
    <w:name w:val="footer"/>
    <w:basedOn w:val="Normal"/>
    <w:link w:val="FooterChar"/>
    <w:uiPriority w:val="99"/>
    <w:unhideWhenUsed/>
    <w:rsid w:val="00DD4C9B"/>
    <w:pPr>
      <w:tabs>
        <w:tab w:val="center" w:pos="4536"/>
        <w:tab w:val="right" w:pos="9072"/>
      </w:tabs>
    </w:pPr>
  </w:style>
  <w:style w:type="character" w:customStyle="1" w:styleId="FooterChar">
    <w:name w:val="Footer Char"/>
    <w:basedOn w:val="DefaultParagraphFont"/>
    <w:link w:val="Footer"/>
    <w:uiPriority w:val="99"/>
    <w:rsid w:val="00DD4C9B"/>
  </w:style>
  <w:style w:type="character" w:customStyle="1" w:styleId="ListParagraphChar">
    <w:name w:val="List Paragraph Char"/>
    <w:basedOn w:val="DefaultParagraphFont"/>
    <w:link w:val="ListParagraph"/>
    <w:uiPriority w:val="34"/>
    <w:rsid w:val="009A1C7B"/>
  </w:style>
  <w:style w:type="character" w:styleId="PlaceholderText">
    <w:name w:val="Placeholder Text"/>
    <w:basedOn w:val="DefaultParagraphFont"/>
    <w:uiPriority w:val="99"/>
    <w:semiHidden/>
    <w:rsid w:val="000E1695"/>
    <w:rPr>
      <w:color w:val="808080"/>
      <w:bdr w:val="none" w:sz="0" w:space="0" w:color="auto"/>
      <w:shd w:val="clear" w:color="auto" w:fill="auto"/>
    </w:rPr>
  </w:style>
  <w:style w:type="character" w:customStyle="1" w:styleId="eSPISCCParagraphDefaultFont">
    <w:name w:val="eSPIS_CC_Paragraph Default Font"/>
    <w:basedOn w:val="DefaultParagraphFont"/>
    <w:rsid w:val="000E1695"/>
    <w:rPr>
      <w:rFonts w:ascii="Times New Roman" w:hAnsi="Times New Roman" w:cs="Times New Roman"/>
      <w:noProof/>
      <w:sz w:val="24"/>
      <w:bdr w:val="none" w:sz="0" w:space="0" w:color="auto"/>
      <w:shd w:val="clear" w:color="auto" w:fill="auto"/>
      <w:lang w:val="hr-HR" w:eastAsia="hr-HR"/>
    </w:rPr>
  </w:style>
  <w:style w:type="character" w:customStyle="1" w:styleId="PozadinaSvijetloZuta">
    <w:name w:val="Pozadina_SvijetloZuta"/>
    <w:basedOn w:val="DefaultParagraphFont"/>
    <w:rsid w:val="000E1695"/>
    <w:rPr>
      <w:rFonts w:cs="Times New Roman"/>
      <w:noProof/>
      <w:bdr w:val="none" w:sz="0" w:space="0" w:color="auto"/>
      <w:shd w:val="clear" w:color="auto" w:fill="FFFFCC"/>
      <w:lang w:val="hr-HR" w:eastAsia="hr-HR"/>
    </w:rPr>
  </w:style>
  <w:style w:type="character" w:customStyle="1" w:styleId="PozadinaSvijetloCrvena">
    <w:name w:val="Pozadina_SvijetloCrvena"/>
    <w:basedOn w:val="eSPISCCParagraphDefaultFont"/>
    <w:rsid w:val="000E1695"/>
    <w:rPr>
      <w:rFonts w:ascii="Times New Roman" w:hAnsi="Times New Roman" w:cs="Times New Roman"/>
      <w:noProof/>
      <w:sz w:val="24"/>
      <w:bdr w:val="none" w:sz="0" w:space="0" w:color="auto"/>
      <w:shd w:val="clear" w:color="auto" w:fill="FFCCCC"/>
      <w:lang w:val="hr-HR" w:eastAsia="hr-HR"/>
    </w:rPr>
  </w:style>
  <w:style w:type="character" w:customStyle="1" w:styleId="PozadinaSvijetloZelena">
    <w:name w:val="Pozadina_SvijetloZelena"/>
    <w:basedOn w:val="eSPISCCParagraphDefaultFont"/>
    <w:rsid w:val="000E1695"/>
    <w:rPr>
      <w:rFonts w:ascii="Times New Roman" w:hAnsi="Times New Roman" w:cs="Times New Roman"/>
      <w:noProof/>
      <w:sz w:val="24"/>
      <w:bdr w:val="none" w:sz="0" w:space="0" w:color="auto"/>
      <w:shd w:val="clear" w:color="auto" w:fill="CCFFCC"/>
      <w:lang w:val="hr-HR" w:eastAsia="hr-HR"/>
    </w:rPr>
  </w:style>
  <w:style w:type="paragraph" w:styleId="BodyTextIndent">
    <w:name w:val="Body Text Indent"/>
    <w:basedOn w:val="Normal"/>
    <w:link w:val="BodyTextIndentChar"/>
    <w:unhideWhenUsed/>
    <w:rsid w:val="00994DE3"/>
    <w:pPr>
      <w:ind w:left="1416"/>
      <w:jc w:val="both"/>
    </w:pPr>
    <w:rPr>
      <w:b/>
    </w:rPr>
  </w:style>
  <w:style w:type="character" w:customStyle="1" w:styleId="BodyTextIndentChar">
    <w:name w:val="Body Text Indent Char"/>
    <w:basedOn w:val="DefaultParagraphFont"/>
    <w:link w:val="BodyTextIndent"/>
    <w:rsid w:val="00994DE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94907">
      <w:bodyDiv w:val="1"/>
      <w:marLeft w:val="0"/>
      <w:marRight w:val="0"/>
      <w:marTop w:val="0"/>
      <w:marBottom w:val="0"/>
      <w:divBdr>
        <w:top w:val="none" w:sz="0" w:space="0" w:color="auto"/>
        <w:left w:val="none" w:sz="0" w:space="0" w:color="auto"/>
        <w:bottom w:val="none" w:sz="0" w:space="0" w:color="auto"/>
        <w:right w:val="none" w:sz="0" w:space="0" w:color="auto"/>
      </w:divBdr>
    </w:div>
    <w:div w:id="191190657">
      <w:bodyDiv w:val="1"/>
      <w:marLeft w:val="0"/>
      <w:marRight w:val="0"/>
      <w:marTop w:val="0"/>
      <w:marBottom w:val="0"/>
      <w:divBdr>
        <w:top w:val="none" w:sz="0" w:space="0" w:color="auto"/>
        <w:left w:val="none" w:sz="0" w:space="0" w:color="auto"/>
        <w:bottom w:val="none" w:sz="0" w:space="0" w:color="auto"/>
        <w:right w:val="none" w:sz="0" w:space="0" w:color="auto"/>
      </w:divBdr>
    </w:div>
    <w:div w:id="433790173">
      <w:bodyDiv w:val="1"/>
      <w:marLeft w:val="0"/>
      <w:marRight w:val="0"/>
      <w:marTop w:val="0"/>
      <w:marBottom w:val="0"/>
      <w:divBdr>
        <w:top w:val="none" w:sz="0" w:space="0" w:color="auto"/>
        <w:left w:val="none" w:sz="0" w:space="0" w:color="auto"/>
        <w:bottom w:val="none" w:sz="0" w:space="0" w:color="auto"/>
        <w:right w:val="none" w:sz="0" w:space="0" w:color="auto"/>
      </w:divBdr>
    </w:div>
    <w:div w:id="867185682">
      <w:bodyDiv w:val="1"/>
      <w:marLeft w:val="0"/>
      <w:marRight w:val="0"/>
      <w:marTop w:val="0"/>
      <w:marBottom w:val="0"/>
      <w:divBdr>
        <w:top w:val="none" w:sz="0" w:space="0" w:color="auto"/>
        <w:left w:val="none" w:sz="0" w:space="0" w:color="auto"/>
        <w:bottom w:val="none" w:sz="0" w:space="0" w:color="auto"/>
        <w:right w:val="none" w:sz="0" w:space="0" w:color="auto"/>
      </w:divBdr>
    </w:div>
    <w:div w:id="1433627868">
      <w:bodyDiv w:val="1"/>
      <w:marLeft w:val="0"/>
      <w:marRight w:val="0"/>
      <w:marTop w:val="0"/>
      <w:marBottom w:val="0"/>
      <w:divBdr>
        <w:top w:val="none" w:sz="0" w:space="0" w:color="auto"/>
        <w:left w:val="none" w:sz="0" w:space="0" w:color="auto"/>
        <w:bottom w:val="none" w:sz="0" w:space="0" w:color="auto"/>
        <w:right w:val="none" w:sz="0" w:space="0" w:color="auto"/>
      </w:divBdr>
    </w:div>
    <w:div w:id="1586567507">
      <w:bodyDiv w:val="1"/>
      <w:marLeft w:val="0"/>
      <w:marRight w:val="0"/>
      <w:marTop w:val="0"/>
      <w:marBottom w:val="0"/>
      <w:divBdr>
        <w:top w:val="none" w:sz="0" w:space="0" w:color="auto"/>
        <w:left w:val="none" w:sz="0" w:space="0" w:color="auto"/>
        <w:bottom w:val="none" w:sz="0" w:space="0" w:color="auto"/>
        <w:right w:val="none" w:sz="0" w:space="0" w:color="auto"/>
      </w:divBdr>
    </w:div>
    <w:div w:id="1837333142">
      <w:bodyDiv w:val="1"/>
      <w:marLeft w:val="0"/>
      <w:marRight w:val="0"/>
      <w:marTop w:val="0"/>
      <w:marBottom w:val="0"/>
      <w:divBdr>
        <w:top w:val="none" w:sz="0" w:space="0" w:color="auto"/>
        <w:left w:val="none" w:sz="0" w:space="0" w:color="auto"/>
        <w:bottom w:val="none" w:sz="0" w:space="0" w:color="auto"/>
        <w:right w:val="none" w:sz="0" w:space="0" w:color="auto"/>
      </w:divBdr>
    </w:div>
    <w:div w:id="201919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2412</izvorni_sadrzaj>
    <derivirana_varijabla naziv="DomainObject.Predmet.Broj_1">2412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St-2412/2018</izvorni_sadrzaj>
    <derivirana_varijabla naziv="DomainObject.Predmet.OznakaBroj_1">St-2412/2018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NISKOGRADNJA, dioničko društvo za graditeljstvo</izvorni_sadrzaj>
    <derivirana_varijabla naziv="DomainObject.Predmet.ProtustrankaFormated_1">  HIDROELEKTRA NISKOGRADNJA, dioničko društvo za graditeljstvo</derivirana_varijabla>
  </DomainObject.Predmet.ProtustrankaFormated>
  <DomainObject.Predmet.ProtustrankaFormatedOIB>
    <izvorni_sadrzaj>  HIDROELEKTRA NISKOGRADNJA, dioničko društvo za graditeljstvo, OIB 78260296240</izvorni_sadrzaj>
    <derivirana_varijabla naziv="DomainObject.Predmet.ProtustrankaFormatedOIB_1">  HIDROELEKTRA NISKOGRADNJA, dioničko društvo za graditeljstvo, OIB 78260296240</derivirana_varijabla>
  </DomainObject.Predmet.ProtustrankaFormatedOIB>
  <DomainObject.Predmet.ProtustrankaFormatedWithAdress>
    <izvorni_sadrzaj> HIDROELEKTRA NISKOGRADNJA, dioničko društvo za graditeljstvo, Capraška 6, 10000 Zagreb</izvorni_sadrzaj>
    <derivirana_varijabla naziv="DomainObject.Predmet.ProtustrankaFormatedWithAdress_1"> HIDROELEKTRA NISKOGRADNJA, dioničko društvo za graditeljstvo, Capraška 6, 10000 Zagreb</derivirana_varijabla>
  </DomainObject.Predmet.ProtustrankaFormatedWithAdress>
  <DomainObject.Predmet.ProtustrankaFormatedWithAdressOIB>
    <izvorni_sadrzaj> HIDROELEKTRA NISKOGRADNJA, dioničko društvo za graditeljstvo, OIB 78260296240, Capraška 6, 10000 Zagreb</izvorni_sadrzaj>
    <derivirana_varijabla naziv="DomainObject.Predmet.ProtustrankaFormatedWithAdressOIB_1"> HIDROELEKTRA NISKOGRADNJA, dioničko društvo za graditeljstvo, OIB 78260296240, Capraška 6, 10000 Zagreb</derivirana_varijabla>
  </DomainObject.Predmet.ProtustrankaFormatedWithAdressOIB>
  <DomainObject.Predmet.ProtustrankaWithAdress>
    <izvorni_sadrzaj>HIDROELEKTRA NISKOGRADNJA, dioničko društvo za graditeljstvo Capraška 6, 10000 Zagreb</izvorni_sadrzaj>
    <derivirana_varijabla naziv="DomainObject.Predmet.ProtustrankaWithAdress_1">HIDROELEKTRA NISKOGRADNJA, dioničko društvo za graditeljstvo Capraška 6, 10000 Zagreb</derivirana_varijabla>
  </DomainObject.Predmet.ProtustrankaWithAdress>
  <DomainObject.Predmet.ProtustrankaWithAdressOIB>
    <izvorni_sadrzaj>HIDROELEKTRA NISKOGRADNJA, dioničko društvo za graditeljstvo, OIB 78260296240, Capraška 6, 10000 Zagreb</izvorni_sadrzaj>
    <derivirana_varijabla naziv="DomainObject.Predmet.ProtustrankaWithAdressOIB_1">HIDROELEKTRA NISKOGRADNJA, dioničko društvo za graditeljstvo, OIB 78260296240, Capraška 6, 10000 Zagreb</derivirana_varijabla>
  </DomainObject.Predmet.ProtustrankaWithAdressOIB>
  <DomainObject.Predmet.ProtustrankaNazivFormated>
    <izvorni_sadrzaj>HIDROELEKTRA NISKOGRADNJA, dioničko društvo za graditeljstvo</izvorni_sadrzaj>
    <derivirana_varijabla naziv="DomainObject.Predmet.ProtustrankaNazivFormated_1">HIDROELEKTRA NISKOGRADNJA, dioničko društvo za graditeljstvo</derivirana_varijabla>
  </DomainObject.Predmet.ProtustrankaNazivFormated>
  <DomainObject.Predmet.ProtustrankaNazivFormatedOIB>
    <izvorni_sadrzaj>HIDROELEKTRA NISKOGRADNJA, dioničko društvo za graditeljstvo, OIB 78260296240</izvorni_sadrzaj>
    <derivirana_varijabla naziv="DomainObject.Predmet.ProtustrankaNazivFormatedOIB_1">HIDROELEKTRA NISKOGRADNJA, dioničko društvo za graditeljstvo, OIB 78260296240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HIDROELEKTRA NISKOGRADNJA, dioničko društvo za graditeljstvo</item>
    </izvorni_sadrzaj>
    <derivirana_varijabla naziv="DomainObject.Predmet.ProtuStrankaListFormated_1">
      <item>HIDROELEKTRA NISKOGRADNJA, dioničko društvo za graditeljstvo</item>
    </derivirana_varijabla>
  </DomainObject.Predmet.ProtuStrankaListFormated>
  <DomainObject.Predmet.ProtuStrankaListFormatedOIB>
    <izvorni_sadrzaj>
      <item>HIDROELEKTRA NISKOGRADNJA, dioničko društvo za graditeljstvo, OIB 78260296240</item>
    </izvorni_sadrzaj>
    <derivirana_varijabla naziv="DomainObject.Predmet.ProtuStrankaListFormatedOIB_1">
      <item>HIDROELEKTRA NISKOGRADNJA, dioničko društvo za graditeljstvo, OIB 78260296240</item>
    </derivirana_varijabla>
  </DomainObject.Predmet.ProtuStrankaListFormatedOIB>
  <DomainObject.Predmet.ProtuStrankaListFormatedWithAdress>
    <izvorni_sadrzaj>
      <item>HIDROELEKTRA NISKOGRADNJA, dioničko društvo za graditeljstvo, Capraška 6, 10000 Zagreb</item>
    </izvorni_sadrzaj>
    <derivirana_varijabla naziv="DomainObject.Predmet.ProtuStrankaListFormatedWithAdress_1">
      <item>HIDROELEKTRA NISKOGRADNJA, dioničko društvo za graditeljstvo, Capraška 6, 10000 Zagreb</item>
    </derivirana_varijabla>
  </DomainObject.Predmet.ProtuStrankaListFormatedWithAdress>
  <DomainObject.Predmet.ProtuStrankaListFormatedWithAdressOIB>
    <izvorni_sadrzaj>
      <item>HIDROELEKTRA NISKOGRADNJA, dioničko društvo za graditeljstvo, OIB 78260296240, Capraška 6, 10000 Zagreb</item>
    </izvorni_sadrzaj>
    <derivirana_varijabla naziv="DomainObject.Predmet.ProtuStrankaListFormatedWithAdressOIB_1">
      <item>HIDROELEKTRA NISKOGRADNJA, dioničko društvo za graditeljstvo, OIB 78260296240, Capraška 6, 10000 Zagreb</item>
    </derivirana_varijabla>
  </DomainObject.Predmet.ProtuStrankaListFormatedWithAdressOIB>
  <DomainObject.Predmet.ProtuStrankaListNazivFormated>
    <izvorni_sadrzaj>
      <item>HIDROELEKTRA NISKOGRADNJA, dioničko društvo za graditeljstvo</item>
    </izvorni_sadrzaj>
    <derivirana_varijabla naziv="DomainObject.Predmet.ProtuStrankaListNazivFormated_1">
      <item>HIDROELEKTRA NISKOGRADNJA, dioničko društvo za graditeljstvo</item>
    </derivirana_varijabla>
  </DomainObject.Predmet.ProtuStrankaListNazivFormated>
  <DomainObject.Predmet.ProtuStrankaListNazivFormatedOIB>
    <izvorni_sadrzaj>
      <item>HIDROELEKTRA NISKOGRADNJA, dioničko društvo za graditeljstvo, OIB 78260296240</item>
    </izvorni_sadrzaj>
    <derivirana_varijabla naziv="DomainObject.Predmet.ProtuStrankaListNazivFormatedOIB_1">
      <item>HIDROELEKTRA NISKOGRADNJA, dioničko društvo za graditeljstvo, OIB 78260296240</item>
    </derivirana_varijabla>
  </DomainObject.Predmet.ProtuStrankaListNazivFormatedOIB>
  <DomainObject.Predmet.OstaliListFormated>
    <izvorni_sadrzaj>
      <item>Mariyan Tkach</item>
      <item>Marijan Vidmar</item>
    </izvorni_sadrzaj>
    <derivirana_varijabla naziv="DomainObject.Predmet.OstaliListFormated_1">
      <item>Mariyan Tkach</item>
      <item>Marijan Vidmar</item>
    </derivirana_varijabla>
  </DomainObject.Predmet.OstaliListFormated>
  <DomainObject.Predmet.OstaliListFormatedOIB>
    <izvorni_sadrzaj>
      <item>Mariyan Tkach, OIB 20591396734</item>
      <item>Marijan Vidmar, OIB 92039634993</item>
    </izvorni_sadrzaj>
    <derivirana_varijabla naziv="DomainObject.Predmet.OstaliListFormatedOIB_1">
      <item>Mariyan Tkach, OIB 20591396734</item>
      <item>Marijan Vidmar, OIB 92039634993</item>
    </derivirana_varijabla>
  </DomainObject.Predmet.OstaliListFormatedOIB>
  <DomainObject.Predmet.OstaliListFormatedWithAdress>
    <izvorni_sadrzaj>
      <item>Mariyan Tkach, Chemin De Pont-Céard 18, 1290 Versoix</item>
      <item>Marijan Vidmar, Đakovačka Ulica 2, 10000 Zagreb</item>
    </izvorni_sadrzaj>
    <derivirana_varijabla naziv="DomainObject.Predmet.OstaliListFormatedWithAdress_1">
      <item>Mariyan Tkach, Chemin De Pont-Céard 18, 1290 Versoix</item>
      <item>Marijan Vidmar, Đakovačka Ulica 2, 10000 Zagreb</item>
    </derivirana_varijabla>
  </DomainObject.Predmet.OstaliListFormatedWithAdress>
  <DomainObject.Predmet.OstaliListFormatedWithAdressOIB>
    <izvorni_sadrzaj>
      <item>Mariyan Tkach, OIB 20591396734, Chemin De Pont-Céard 18, 1290 Versoix</item>
      <item>Marijan Vidmar, OIB 92039634993, Đakovačka Ulica 2, 10000 Zagreb</item>
    </izvorni_sadrzaj>
    <derivirana_varijabla naziv="DomainObject.Predmet.OstaliListFormatedWithAdressOIB_1">
      <item>Mariyan Tkach, OIB 20591396734, Chemin De Pont-Céard 18, 1290 Versoix</item>
      <item>Marijan Vidmar, OIB 92039634993, Đakovačka Ulica 2, 10000 Zagreb</item>
    </derivirana_varijabla>
  </DomainObject.Predmet.OstaliListFormatedWithAdressOIB>
  <DomainObject.Predmet.OstaliListNazivFormated>
    <izvorni_sadrzaj>
      <item>Mariyan Tkach</item>
      <item>Marijan Vidmar</item>
    </izvorni_sadrzaj>
    <derivirana_varijabla naziv="DomainObject.Predmet.OstaliListNazivFormated_1">
      <item>Mariyan Tkach</item>
      <item>Marijan Vidmar</item>
    </derivirana_varijabla>
  </DomainObject.Predmet.OstaliListNazivFormated>
  <DomainObject.Predmet.OstaliListNazivFormatedOIB>
    <izvorni_sadrzaj>
      <item>Mariyan Tkach, OIB 20591396734</item>
      <item>Marijan Vidmar, OIB 92039634993</item>
    </izvorni_sadrzaj>
    <derivirana_varijabla naziv="DomainObject.Predmet.OstaliListNazivFormatedOIB_1">
      <item>Mariyan Tkach, OIB 20591396734</item>
      <item>Marijan Vidmar, OIB 92039634993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HIDROELEKTRA NISKOGRADNJA, dioničko društvo za graditeljstvo</izvorni_sadrzaj>
    <derivirana_varijabla naziv="DomainObject.Predmet.ProtustrankaIDrugi_1">HIDROELEKTRA NISKOGRADNJA, dioničko društvo za graditeljstvo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HIDROELEKTRA NISKOGRADNJA, dioničko društvo za graditeljstvo, OIB 78260296240, Capraška 6, 10000 Zagreb</izvorni_sadrzaj>
    <derivirana_varijabla naziv="DomainObject.Predmet.ProtustrankaIDrugiAdressOIB_1">HIDROELEKTRA NISKOGRADNJA, dioničko društvo za graditeljstvo, OIB 78260296240, Capraška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HIDROELEKTRA NISKOGRADNJA, dioničko društvo za graditeljstvo</item>
      <item>Mariyan Tkach</item>
      <item>Marijan Vidmar</item>
    </izvorni_sadrzaj>
    <derivirana_varijabla naziv="DomainObject.Predmet.SudioniciListNaziv_1">
      <item>FINA Regionalni centar Zagreb</item>
      <item>HIDROELEKTRA NISKOGRADNJA, dioničko društvo za graditeljstvo</item>
      <item>Mariyan Tkach</item>
      <item>Marijan Vidmar</item>
    </derivirana_varijabla>
  </DomainObject.Predmet.SudioniciListNaziv>
  <DomainObject.Predmet.SudioniciListAdressOIB>
    <izvorni_sadrzaj>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izvorni_sadrzaj>
    <derivirana_varijabla naziv="DomainObject.Predmet.SudioniciListAdressOIB_1">
      <item>FINA Regionalni centar Zagreb, OIB 85821130368, Trg svibanjskih žrtava 1995. 1,10000 Zagreb</item>
      <item>HIDROELEKTRA NISKOGRADNJA, dioničko društvo za graditeljstvo, OIB 78260296240, Capraška 6,10000 Zagreb</item>
      <item>Mariyan Tkach, OIB 20591396734, Chemin De Pont-Céard 18,1290 Versoix</item>
      <item>Marijan Vidmar, OIB 92039634993, Đakovačka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78260296240</item>
      <item>, OIB 20591396734</item>
      <item>, OIB 92039634993</item>
    </izvorni_sadrzaj>
    <derivirana_varijabla naziv="DomainObject.Predmet.SudioniciListNazivOIB_1">
      <item>, OIB 85821130368</item>
      <item>, OIB 78260296240</item>
      <item>, OIB 20591396734</item>
      <item>, OIB 92039634993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3.xml><?xml version="1.0" encoding="utf-8"?>
<ct:contentTypeSchema xmlns:ct="http://schemas.microsoft.com/office/2006/metadata/contentType" xmlns:ma="http://schemas.microsoft.com/office/2006/metadata/properties/metaAttributes" ct:_="" ma:_="" ma:contentTypeName="Dokument" ma:contentTypeID="0x01010083ECB31622BED644AF7E43D1F3D12055" ma:contentTypeVersion="12" ma:contentTypeDescription="Stvaranje novog dokumenta." ma:contentTypeScope="" ma:versionID="e0951efb095caa9a2bcaaca02e5af6dc">
  <xsd:schema xmlns:xsd="http://www.w3.org/2001/XMLSchema" xmlns:xs="http://www.w3.org/2001/XMLSchema" xmlns:p="http://schemas.microsoft.com/office/2006/metadata/properties" xmlns:ns2="508e7973-31a1-4b04-ad70-f4044319888e" xmlns:ns3="3f127ddc-1ec6-4ef6-ab6b-a216f35415cf" targetNamespace="http://schemas.microsoft.com/office/2006/metadata/properties" ma:root="true" ma:fieldsID="755946058a82e8de77d29c634684c2a7" ns2:_="" ns3:_="">
    <xsd:import namespace="508e7973-31a1-4b04-ad70-f4044319888e"/>
    <xsd:import namespace="3f127ddc-1ec6-4ef6-ab6b-a216f35415c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e7973-31a1-4b04-ad70-f404431988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127ddc-1ec6-4ef6-ab6b-a216f35415cf"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97A4D-1E69-473C-B699-E2E0EDE3EB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3.xml><?xml version="1.0" encoding="utf-8"?>
<ds:datastoreItem xmlns:ds="http://schemas.openxmlformats.org/officeDocument/2006/customXml" ds:itemID="{AB710BD8-C3A5-4434-A27F-7A933E508270}"/>
</file>

<file path=customXml/itemProps4.xml><?xml version="1.0" encoding="utf-8"?>
<ds:datastoreItem xmlns:ds="http://schemas.openxmlformats.org/officeDocument/2006/customXml" ds:itemID="{8FA1B430-12D4-46BC-9E3F-A35C2A786FFA}"/>
</file>

<file path=customXml/itemProps5.xml><?xml version="1.0" encoding="utf-8"?>
<ds:datastoreItem xmlns:ds="http://schemas.openxmlformats.org/officeDocument/2006/customXml" ds:itemID="{5450F304-16D9-458C-BBE7-182E9B354E8E}"/>
</file>

<file path=docProps/app.xml><?xml version="1.0" encoding="utf-8"?>
<Properties xmlns="http://schemas.openxmlformats.org/officeDocument/2006/extended-properties" xmlns:vt="http://schemas.openxmlformats.org/officeDocument/2006/docPropsVTypes">
  <Template>MasterTemplate</Template>
  <TotalTime>1</TotalTime>
  <Pages>3</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Vinka Mihalinčić</dc:creator>
  <cp:lastModifiedBy>EKL1A</cp:lastModifiedBy>
  <cp:revision>2</cp:revision>
  <cp:lastPrinted>2018-10-15T09:03:00Z</cp:lastPrinted>
  <dcterms:created xsi:type="dcterms:W3CDTF">2020-10-20T14:50:00Z</dcterms:created>
  <dcterms:modified xsi:type="dcterms:W3CDTF">2020-10-20T14:50:00Z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Odluka - Rješenje - pokretanje prethodnog postupka radi utvrđivanja uvjeta za otvaranje stečajnog postupka (3. St-2412-18-1.prethodni postupak-pokretanje-članak 110. SZ-a - NOVOOOO.docx)</vt:lpwstr>
  </property>
  <property fmtid="{D5CDD505-2E9C-101B-9397-08002B2CF9AE}" pid="4" name="CC_coloring">
    <vt:bool>false</vt:bool>
  </property>
  <property fmtid="{D5CDD505-2E9C-101B-9397-08002B2CF9AE}" pid="5" name="BrojStranica">
    <vt:i4>3</vt:i4>
  </property>
  <property fmtid="{D5CDD505-2E9C-101B-9397-08002B2CF9AE}" pid="6" name="ContentTypeId">
    <vt:lpwstr>0x01010083ECB31622BED644AF7E43D1F3D12055</vt:lpwstr>
  </property>
</Properties>
</file>